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5F96" w:rsidRPr="00545F96" w:rsidRDefault="00545F96" w:rsidP="00545F96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s-AR"/>
          <w14:ligatures w14:val="none"/>
        </w:rPr>
        <w:t>Inicia acción de separación de bienes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Señor Juez Nacional: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Claudia FILGUEIRAS, por derecho propio, con domicilio real en la calle Jerónimo Salguero 1, Piso 2°, Departamento “A” de la Ciudad Autónoma de Buenos Aires y constituyendo domicilio legal conjuntamente con mi letrado patrocinante Dr. Carlos FELETTI T°1, F° 1 en la calle Lavalle 10, Piso 5°, Oficina “83” de esta Ciudad, a V.S. dice;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I. EXORDIO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Que vengo por este acto a iniciar acción por separación de bienes con el Sr. Eduardo DE LA RÚA, con domicilio en la calle Perú 3, Piso 3°, Departamento “B”, conforme a los siguientes fundamentos de hecho y de derecho.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II. HECHOS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Quien suscribe efectuó con el demandado un acuerdo prenupcial con fecha 20 de Diciembre de 2015. El mismo fue confeccionado en escritura pública con la intervención del escribano Mauricio ALTAMIRA.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En dicho acuerdo, cuya copia se acompaña, que fuera confeccionado teniendo en consideración lo establecido por el Nuevo Código que ha entrado en vigencia el 1° de Agosto de 2015 arts. 446 y pertinentes se fijaban derechos y obligaciones para cada uno de los suscribientes respecto a dos inmuebles y a un automotor que pasamos a compartir en calidad de propietarios de común acuerdo formando parte de la sociedad conyugal y que paso a detallar: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lastRenderedPageBreak/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a) Bien Inmueble ubicado en la calle Hipólito Yrigoyen 23, Piso 6, Departamento “A”, nomenclatura catastral xxxxxxx identificado con la matrícula xxxxxxxx.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b) Bien Inmueble ubicado en la calle Bernardo de Irigoyen 2, Piso 10°, Departamento “B”, nomenclatura catastral xxxxxxx identificado con la matrícula xxxxxxxx.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c) Vehículo automotor patente UDZ 780, marca Peugeot, modelo 308 classic, año de fabricación 2016.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Asimismo, comunico a S.S. que contraje nupcias con el demandado el 8 de Mayo de 2016.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Dos años más tarde y por causas que hicieron moralmente imposible la vida en común nos separamos y el 14 de Julio de 2018 inicié el trámite de divorcio vincular, el cual se encuentra radicado ante vuestro Juzgado y Secretaría.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Ante tal circunstancia y teniendo en consideración que se deben separar los inmuebles y el automotor que conforman los bienes de la sociedad conyugal y que formaron parte del acuerdo, es que planteo la presente demanda.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III. DERECHO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Fundo el derecho que me asiste en lo establecido por los arts. 505 a 508 y pertinentes del nuevo Código Civil y Comercial, doctrina y jurisprudencia aplicable al presente caso. 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IV. PRUEBA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DOCUMENTAL: Acompaño los siguientes instrumentos: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Acuerdo prenupcial suscripto entre las partes;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Fotocopia de mi DNI;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Partida de matrimonio entre ambas partes;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Demanda de divorcio unilateral iniciada por quien suscribe.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Copia de las partidas correspondientes a los inmuebles, sus escrituras de dominio e información del Registro de la Propiedad Inmueble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Copia de la cédula verde del automotor y de la información emitida por la Seccional 12 del Registro de la Propiedad Automotor.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CONFESIONAL: Se cite a la demandada a absolver posiciones, a tenor del pliego de posiciones que se acompañará, y bajo apercibimiento de ley.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TESTIMONIAL: Se cite a prestar declaración testimonial a tenor de los pliegos de interrogatorio que se acompañarán, a las siguientes personas: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Juan Eduardo DUHALDE, de profesión comerciante, con domicilio en la calle Barranca Arriba 131 de esta Ciudad Autónoma de Buenos Aires.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Hugo PUERTA, de profesión docente con domicilio en la calle Ramiro SOL 212 de esta Ciudad Autónoma de Buenos Aires.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INFORMATIVA: Se solicite los siguientes oficios: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a) Al Registro de la Propiedad Inmueble para que se informe el estado dominial de los dos inmuebles situados en la calle Hipólito Irigoyen 23, Piso 6°, Departamento “A” y Bernardo de Irigoyen 2, Piso 10°, Departamento “B” ambos ubicados en esta Ciudad Autónoma de Buenos Aires.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b) Al Registro de la Propiedad Automotor para que se informe el estado registral del automotor patente UDZ 780, marca Peugeot, modelo 308 classic, año de fabricación 2016.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V. PETITORIO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Por todo lo expuesto a V.S. solicito: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1) Me tenga por presentado, por parte y por constituido el domicilio legal indicado.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2) Tenga por ofrecida en tiempo oportuno la prueba, se agregue la documental y se provea la restante.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3) Oportunamente, se haga lugar a la demanda instaurada.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Provea V.S. de conformidad</w:t>
      </w:r>
    </w:p>
    <w:p w:rsidR="00545F96" w:rsidRPr="00545F96" w:rsidRDefault="00545F96" w:rsidP="00545F9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ES JUSTICIA.</w:t>
      </w:r>
    </w:p>
    <w:p w:rsidR="00545F96" w:rsidRPr="00545F96" w:rsidRDefault="00545F96" w:rsidP="00545F9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545F9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75AAC" w:rsidRDefault="00B75AAC"/>
    <w:sectPr w:rsidR="00B75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96"/>
    <w:rsid w:val="00152A6F"/>
    <w:rsid w:val="00545F96"/>
    <w:rsid w:val="00B75AAC"/>
    <w:rsid w:val="00C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C7E9D-E8FC-4991-BD9A-11EC2CAF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Sánchez Carrillo</dc:creator>
  <cp:keywords/>
  <dc:description/>
  <cp:lastModifiedBy>María Belén Sánchez Carrillo</cp:lastModifiedBy>
  <cp:revision>2</cp:revision>
  <dcterms:created xsi:type="dcterms:W3CDTF">2024-09-19T13:11:00Z</dcterms:created>
  <dcterms:modified xsi:type="dcterms:W3CDTF">2024-09-19T13:11:00Z</dcterms:modified>
</cp:coreProperties>
</file>