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E" w:rsidRPr="009D4E62" w:rsidRDefault="00C31E43" w:rsidP="009D4E62">
      <w:pPr>
        <w:jc w:val="center"/>
        <w:rPr>
          <w:b/>
          <w:caps/>
          <w:sz w:val="36"/>
          <w:lang w:val="es-AR"/>
        </w:rPr>
      </w:pPr>
      <w:r w:rsidRPr="009D4E62">
        <w:rPr>
          <w:b/>
          <w:caps/>
          <w:sz w:val="36"/>
          <w:lang w:val="es-AR"/>
        </w:rPr>
        <w:t>herramientas de tutela judicial ambiental.</w:t>
      </w:r>
    </w:p>
    <w:p w:rsidR="00C31E43" w:rsidRPr="00C31E43" w:rsidRDefault="00C31E43">
      <w:pPr>
        <w:rPr>
          <w:lang w:val="it-IT"/>
        </w:rPr>
      </w:pPr>
      <w:r w:rsidRPr="00C31E43">
        <w:rPr>
          <w:lang w:val="it-IT"/>
        </w:rPr>
        <w:t>Profesor José Alberto Esain (UNMDP)</w:t>
      </w:r>
    </w:p>
    <w:p w:rsidR="00C31E43" w:rsidRDefault="00C31E43">
      <w:pPr>
        <w:rPr>
          <w:lang w:val="it-IT"/>
        </w:rPr>
      </w:pPr>
    </w:p>
    <w:p w:rsidR="00047AB3" w:rsidRPr="00047AB3" w:rsidRDefault="00047AB3">
      <w:pPr>
        <w:rPr>
          <w:u w:val="single"/>
          <w:lang w:val="es-AR"/>
        </w:rPr>
      </w:pPr>
      <w:r>
        <w:rPr>
          <w:u w:val="single"/>
          <w:lang w:val="es-AR"/>
        </w:rPr>
        <w:t xml:space="preserve">1. </w:t>
      </w:r>
      <w:r w:rsidRPr="00047AB3">
        <w:rPr>
          <w:u w:val="single"/>
          <w:lang w:val="es-AR"/>
        </w:rPr>
        <w:t>Primer encuentro - Conceptos generales de derecho procesal ambiental.</w:t>
      </w:r>
    </w:p>
    <w:p w:rsidR="00047AB3" w:rsidRDefault="00834E89">
      <w:pPr>
        <w:rPr>
          <w:lang w:val="es-AR"/>
        </w:rPr>
      </w:pPr>
      <w:proofErr w:type="gramStart"/>
      <w:r>
        <w:rPr>
          <w:lang w:val="es-AR"/>
        </w:rPr>
        <w:t>1.a</w:t>
      </w:r>
      <w:proofErr w:type="gramEnd"/>
      <w:r>
        <w:rPr>
          <w:lang w:val="es-AR"/>
        </w:rPr>
        <w:t xml:space="preserve"> </w:t>
      </w:r>
      <w:r w:rsidR="00047AB3" w:rsidRPr="00047AB3">
        <w:rPr>
          <w:lang w:val="es-AR"/>
        </w:rPr>
        <w:t xml:space="preserve">El </w:t>
      </w:r>
      <w:r w:rsidR="00047AB3">
        <w:rPr>
          <w:lang w:val="es-AR"/>
        </w:rPr>
        <w:t>derecho procesal ambiental.</w:t>
      </w:r>
    </w:p>
    <w:p w:rsidR="00047AB3" w:rsidRDefault="00834E89">
      <w:pPr>
        <w:rPr>
          <w:lang w:val="es-AR"/>
        </w:rPr>
      </w:pPr>
      <w:proofErr w:type="gramStart"/>
      <w:r>
        <w:rPr>
          <w:lang w:val="es-AR"/>
        </w:rPr>
        <w:t>1.b</w:t>
      </w:r>
      <w:proofErr w:type="gramEnd"/>
      <w:r>
        <w:rPr>
          <w:lang w:val="es-AR"/>
        </w:rPr>
        <w:t xml:space="preserve"> </w:t>
      </w:r>
      <w:r w:rsidR="00047AB3">
        <w:rPr>
          <w:lang w:val="es-AR"/>
        </w:rPr>
        <w:t>C</w:t>
      </w:r>
      <w:r>
        <w:rPr>
          <w:lang w:val="es-AR"/>
        </w:rPr>
        <w:t>ompetencia para legislar procesal ambiental</w:t>
      </w:r>
      <w:r w:rsidR="00047AB3">
        <w:rPr>
          <w:lang w:val="es-AR"/>
        </w:rPr>
        <w:t xml:space="preserve">. </w:t>
      </w:r>
    </w:p>
    <w:p w:rsidR="00047AB3" w:rsidRDefault="00834E89">
      <w:pPr>
        <w:rPr>
          <w:lang w:val="es-AR"/>
        </w:rPr>
      </w:pPr>
      <w:proofErr w:type="gramStart"/>
      <w:r>
        <w:rPr>
          <w:lang w:val="es-AR"/>
        </w:rPr>
        <w:t>1.c</w:t>
      </w:r>
      <w:proofErr w:type="gramEnd"/>
      <w:r>
        <w:rPr>
          <w:lang w:val="es-AR"/>
        </w:rPr>
        <w:t xml:space="preserve">.- La </w:t>
      </w:r>
      <w:r w:rsidR="00047AB3">
        <w:rPr>
          <w:lang w:val="es-AR"/>
        </w:rPr>
        <w:t xml:space="preserve">Magistratura, </w:t>
      </w:r>
      <w:r>
        <w:rPr>
          <w:lang w:val="es-AR"/>
        </w:rPr>
        <w:t xml:space="preserve">la </w:t>
      </w:r>
      <w:r w:rsidR="00047AB3">
        <w:rPr>
          <w:lang w:val="es-AR"/>
        </w:rPr>
        <w:t xml:space="preserve">jurisdicción, </w:t>
      </w:r>
      <w:r>
        <w:rPr>
          <w:lang w:val="es-AR"/>
        </w:rPr>
        <w:t xml:space="preserve">los </w:t>
      </w:r>
      <w:r w:rsidR="00047AB3">
        <w:rPr>
          <w:lang w:val="es-AR"/>
        </w:rPr>
        <w:t>procesos</w:t>
      </w:r>
      <w:r>
        <w:rPr>
          <w:lang w:val="es-AR"/>
        </w:rPr>
        <w:t xml:space="preserve"> en materia ambiental</w:t>
      </w:r>
      <w:r w:rsidR="00047AB3">
        <w:rPr>
          <w:lang w:val="es-AR"/>
        </w:rPr>
        <w:t>.</w:t>
      </w:r>
    </w:p>
    <w:p w:rsidR="00834E89" w:rsidRDefault="00834E89" w:rsidP="00834E89">
      <w:r w:rsidRPr="00394D1F">
        <w:rPr>
          <w:u w:val="single"/>
        </w:rPr>
        <w:t>Jurisprudencia relevante</w:t>
      </w:r>
      <w:r>
        <w:t xml:space="preserve">: </w:t>
      </w:r>
      <w:r w:rsidRPr="004C4423">
        <w:t xml:space="preserve">SCBA "Granda, Aníbal y </w:t>
      </w:r>
      <w:proofErr w:type="spellStart"/>
      <w:r w:rsidRPr="004C4423">
        <w:t>ots</w:t>
      </w:r>
      <w:proofErr w:type="spellEnd"/>
      <w:r w:rsidRPr="004C4423">
        <w:t>. c/Edelap S.A. Amparo" 2 de Noviembre de 2005</w:t>
      </w:r>
      <w:r>
        <w:t xml:space="preserve"> y </w:t>
      </w:r>
      <w:r w:rsidRPr="004C4423">
        <w:t>causa C. 94.669, "Álvarez, Avelino y otra contra El Trincante S.A. y otros. Daños y perjuicios", resolución del 25 de septiembre de 2013.</w:t>
      </w:r>
    </w:p>
    <w:p w:rsidR="00834E89" w:rsidRPr="00834E89" w:rsidRDefault="00834E89" w:rsidP="00834E89">
      <w:pPr>
        <w:rPr>
          <w:rFonts w:eastAsia="Calibri"/>
          <w:bCs/>
        </w:rPr>
      </w:pPr>
      <w:r w:rsidRPr="00394D1F">
        <w:rPr>
          <w:u w:val="single"/>
        </w:rPr>
        <w:t>Doctrina</w:t>
      </w:r>
      <w:r>
        <w:t xml:space="preserve">: </w:t>
      </w:r>
      <w:r w:rsidRPr="00394D1F">
        <w:t>ESAIN José Alberto, “La competencia para regular los procesos judiciales en nuestra federación y su versión específica en materia ambiental”, en RDAmb 57, 27, Cita Online: AR/DOC/3800/2018</w:t>
      </w:r>
      <w:r>
        <w:t>.</w:t>
      </w:r>
    </w:p>
    <w:p w:rsidR="00834E89" w:rsidRPr="00834E89" w:rsidRDefault="00834E89"/>
    <w:p w:rsidR="00047AB3" w:rsidRDefault="00047AB3">
      <w:pPr>
        <w:rPr>
          <w:lang w:val="es-AR"/>
        </w:rPr>
      </w:pPr>
      <w:r>
        <w:rPr>
          <w:lang w:val="es-AR"/>
        </w:rPr>
        <w:t xml:space="preserve">2.- </w:t>
      </w:r>
      <w:r w:rsidRPr="00047AB3">
        <w:rPr>
          <w:u w:val="single"/>
          <w:lang w:val="es-AR"/>
        </w:rPr>
        <w:t xml:space="preserve">Segundo encuentro – </w:t>
      </w:r>
      <w:r w:rsidR="00834E89">
        <w:rPr>
          <w:u w:val="single"/>
          <w:lang w:val="es-AR"/>
        </w:rPr>
        <w:t>A</w:t>
      </w:r>
      <w:r w:rsidRPr="00047AB3">
        <w:rPr>
          <w:u w:val="single"/>
          <w:lang w:val="es-AR"/>
        </w:rPr>
        <w:t>cciones en el proceso ambiental</w:t>
      </w:r>
      <w:r>
        <w:rPr>
          <w:lang w:val="es-AR"/>
        </w:rPr>
        <w:t>.</w:t>
      </w:r>
    </w:p>
    <w:p w:rsidR="00047AB3" w:rsidRDefault="00834E89">
      <w:pPr>
        <w:rPr>
          <w:lang w:val="es-AR"/>
        </w:rPr>
      </w:pPr>
      <w:proofErr w:type="gramStart"/>
      <w:r>
        <w:rPr>
          <w:lang w:val="es-AR"/>
        </w:rPr>
        <w:t>2.a</w:t>
      </w:r>
      <w:proofErr w:type="gramEnd"/>
      <w:r>
        <w:rPr>
          <w:lang w:val="es-AR"/>
        </w:rPr>
        <w:t xml:space="preserve">.- </w:t>
      </w:r>
      <w:r w:rsidR="00047AB3">
        <w:rPr>
          <w:lang w:val="es-AR"/>
        </w:rPr>
        <w:t xml:space="preserve">Proceso por daño individual y colectivo. </w:t>
      </w:r>
    </w:p>
    <w:p w:rsidR="00047AB3" w:rsidRDefault="00834E89">
      <w:pPr>
        <w:rPr>
          <w:lang w:val="es-AR"/>
        </w:rPr>
      </w:pPr>
      <w:proofErr w:type="gramStart"/>
      <w:r>
        <w:rPr>
          <w:lang w:val="es-AR"/>
        </w:rPr>
        <w:t>2.b</w:t>
      </w:r>
      <w:proofErr w:type="gramEnd"/>
      <w:r>
        <w:rPr>
          <w:lang w:val="es-AR"/>
        </w:rPr>
        <w:t xml:space="preserve">.- </w:t>
      </w:r>
      <w:r w:rsidR="00047AB3">
        <w:rPr>
          <w:lang w:val="es-AR"/>
        </w:rPr>
        <w:t>Acciones preventivas, de cese</w:t>
      </w:r>
      <w:r>
        <w:rPr>
          <w:lang w:val="es-AR"/>
        </w:rPr>
        <w:t>,</w:t>
      </w:r>
      <w:r w:rsidRPr="00834E89">
        <w:rPr>
          <w:lang w:val="es-AR"/>
        </w:rPr>
        <w:t xml:space="preserve"> </w:t>
      </w:r>
      <w:r>
        <w:rPr>
          <w:lang w:val="es-AR"/>
        </w:rPr>
        <w:t>de recomposición</w:t>
      </w:r>
      <w:r w:rsidR="00047AB3">
        <w:rPr>
          <w:lang w:val="es-AR"/>
        </w:rPr>
        <w:t>.</w:t>
      </w:r>
    </w:p>
    <w:p w:rsidR="00047AB3" w:rsidRDefault="00834E89">
      <w:pPr>
        <w:rPr>
          <w:lang w:val="es-AR"/>
        </w:rPr>
      </w:pPr>
      <w:proofErr w:type="gramStart"/>
      <w:r>
        <w:rPr>
          <w:lang w:val="es-AR"/>
        </w:rPr>
        <w:t>2.c</w:t>
      </w:r>
      <w:proofErr w:type="gramEnd"/>
      <w:r>
        <w:rPr>
          <w:lang w:val="es-AR"/>
        </w:rPr>
        <w:t xml:space="preserve">.- </w:t>
      </w:r>
      <w:r w:rsidR="00047AB3">
        <w:rPr>
          <w:lang w:val="es-AR"/>
        </w:rPr>
        <w:t>Medidas cautelares – sentencias ambientales</w:t>
      </w:r>
      <w:r>
        <w:rPr>
          <w:lang w:val="es-AR"/>
        </w:rPr>
        <w:t>- el rol del Juez</w:t>
      </w:r>
      <w:r w:rsidR="00047AB3">
        <w:rPr>
          <w:lang w:val="es-AR"/>
        </w:rPr>
        <w:t>.</w:t>
      </w:r>
    </w:p>
    <w:p w:rsidR="00834E89" w:rsidRDefault="00834E89" w:rsidP="00834E89">
      <w:r w:rsidRPr="00394D1F">
        <w:rPr>
          <w:u w:val="single"/>
        </w:rPr>
        <w:t>Jurisprudencia</w:t>
      </w:r>
      <w:r>
        <w:t xml:space="preserve">: </w:t>
      </w:r>
      <w:r w:rsidRPr="00394D1F">
        <w:t>M. 1569. XL.</w:t>
      </w:r>
      <w:r>
        <w:t xml:space="preserve"> </w:t>
      </w:r>
      <w:r w:rsidRPr="00394D1F">
        <w:t>ORIGINARIO</w:t>
      </w:r>
      <w:r>
        <w:t xml:space="preserve"> </w:t>
      </w:r>
      <w:r w:rsidRPr="00394D1F">
        <w:t>Mendoza, B</w:t>
      </w:r>
      <w:r>
        <w:t xml:space="preserve">eatriz Silvia y otros c/ Estado </w:t>
      </w:r>
      <w:r w:rsidRPr="00394D1F">
        <w:t>Nacional y otros s/ daños y perju</w:t>
      </w:r>
      <w:r>
        <w:t xml:space="preserve">icios (daños </w:t>
      </w:r>
      <w:r w:rsidRPr="00394D1F">
        <w:t>derivados de</w:t>
      </w:r>
      <w:r>
        <w:t xml:space="preserve"> la contaminación ambiental del </w:t>
      </w:r>
      <w:r w:rsidRPr="00394D1F">
        <w:t>Río Matanza - Riachuelo)</w:t>
      </w:r>
      <w:r>
        <w:t>” resolución del 20.6.06</w:t>
      </w:r>
      <w:r>
        <w:t xml:space="preserve">, 8.7.08; </w:t>
      </w:r>
    </w:p>
    <w:p w:rsidR="00834E89" w:rsidRDefault="00834E89" w:rsidP="00834E89">
      <w:pPr>
        <w:rPr>
          <w:i/>
        </w:rPr>
      </w:pPr>
      <w:r w:rsidRPr="0075139B">
        <w:rPr>
          <w:u w:val="single"/>
        </w:rPr>
        <w:t>Doctrina</w:t>
      </w:r>
      <w:r>
        <w:t xml:space="preserve">: </w:t>
      </w:r>
      <w:r w:rsidRPr="004C4423">
        <w:rPr>
          <w:u w:val="single"/>
        </w:rPr>
        <w:t>Doctrina</w:t>
      </w:r>
      <w:r w:rsidRPr="004C4423">
        <w:t>:</w:t>
      </w:r>
      <w:r>
        <w:t xml:space="preserve"> </w:t>
      </w:r>
      <w:r w:rsidRPr="00394D1F">
        <w:rPr>
          <w:caps/>
        </w:rPr>
        <w:t>Esain</w:t>
      </w:r>
      <w:r>
        <w:t xml:space="preserve"> José Alberto, </w:t>
      </w:r>
      <w:r>
        <w:rPr>
          <w:i/>
        </w:rPr>
        <w:t xml:space="preserve">Ley 25675 general del ambiente, comentada concordada y anotada, T II, </w:t>
      </w:r>
      <w:r>
        <w:t>Abeledo Perrot, Buenos Aires, comentario artículo</w:t>
      </w:r>
      <w:r>
        <w:t>s 30 y 32</w:t>
      </w:r>
      <w:r>
        <w:rPr>
          <w:i/>
        </w:rPr>
        <w:t>.</w:t>
      </w:r>
    </w:p>
    <w:p w:rsidR="00834E89" w:rsidRPr="00834E89" w:rsidRDefault="00834E89"/>
    <w:p w:rsidR="00047AB3" w:rsidRDefault="00047AB3">
      <w:pPr>
        <w:rPr>
          <w:lang w:val="es-AR"/>
        </w:rPr>
      </w:pPr>
      <w:r>
        <w:rPr>
          <w:lang w:val="es-AR"/>
        </w:rPr>
        <w:t xml:space="preserve">3.- </w:t>
      </w:r>
      <w:r w:rsidR="00834E89" w:rsidRPr="00834E89">
        <w:rPr>
          <w:u w:val="single"/>
          <w:lang w:val="es-AR"/>
        </w:rPr>
        <w:t>Tercer encuentro:</w:t>
      </w:r>
      <w:r w:rsidR="00834E89">
        <w:rPr>
          <w:lang w:val="es-AR"/>
        </w:rPr>
        <w:t xml:space="preserve"> </w:t>
      </w:r>
      <w:r w:rsidRPr="00834E89">
        <w:rPr>
          <w:u w:val="single"/>
          <w:lang w:val="es-AR"/>
        </w:rPr>
        <w:t>Cuestiones procesal constitucionales</w:t>
      </w:r>
      <w:r>
        <w:rPr>
          <w:lang w:val="es-AR"/>
        </w:rPr>
        <w:t>.</w:t>
      </w:r>
    </w:p>
    <w:p w:rsidR="00047AB3" w:rsidRDefault="00834E89" w:rsidP="00047AB3">
      <w:pPr>
        <w:rPr>
          <w:lang w:val="es-AR"/>
        </w:rPr>
      </w:pPr>
      <w:proofErr w:type="gramStart"/>
      <w:r>
        <w:rPr>
          <w:lang w:val="es-AR"/>
        </w:rPr>
        <w:t>3.a</w:t>
      </w:r>
      <w:proofErr w:type="gramEnd"/>
      <w:r>
        <w:rPr>
          <w:lang w:val="es-AR"/>
        </w:rPr>
        <w:t xml:space="preserve">.- </w:t>
      </w:r>
      <w:r w:rsidR="00047AB3">
        <w:rPr>
          <w:lang w:val="es-AR"/>
        </w:rPr>
        <w:t>Acciones procesales constitucionales</w:t>
      </w:r>
      <w:r>
        <w:rPr>
          <w:lang w:val="es-AR"/>
        </w:rPr>
        <w:t>: a</w:t>
      </w:r>
      <w:r>
        <w:rPr>
          <w:lang w:val="es-AR"/>
        </w:rPr>
        <w:t>mparo</w:t>
      </w:r>
      <w:r>
        <w:rPr>
          <w:lang w:val="es-AR"/>
        </w:rPr>
        <w:t xml:space="preserve"> ambiental</w:t>
      </w:r>
      <w:r>
        <w:rPr>
          <w:lang w:val="es-AR"/>
        </w:rPr>
        <w:t>, acci</w:t>
      </w:r>
      <w:r>
        <w:rPr>
          <w:lang w:val="es-AR"/>
        </w:rPr>
        <w:t>ón declarativa de certeza ambiental)</w:t>
      </w:r>
      <w:r w:rsidR="00047AB3">
        <w:rPr>
          <w:lang w:val="es-AR"/>
        </w:rPr>
        <w:t>.</w:t>
      </w:r>
    </w:p>
    <w:p w:rsidR="009D4E62" w:rsidRDefault="00834E89">
      <w:pPr>
        <w:rPr>
          <w:lang w:val="es-AR"/>
        </w:rPr>
      </w:pPr>
      <w:proofErr w:type="gramStart"/>
      <w:r>
        <w:rPr>
          <w:lang w:val="es-AR"/>
        </w:rPr>
        <w:t>3.b</w:t>
      </w:r>
      <w:proofErr w:type="gramEnd"/>
      <w:r>
        <w:rPr>
          <w:lang w:val="es-AR"/>
        </w:rPr>
        <w:t xml:space="preserve">.- </w:t>
      </w:r>
      <w:r w:rsidR="009D4E62">
        <w:rPr>
          <w:lang w:val="es-AR"/>
        </w:rPr>
        <w:t>La competencia judicial en la doctrina de la Corte.</w:t>
      </w:r>
    </w:p>
    <w:p w:rsidR="009D4E62" w:rsidRDefault="009D4E62">
      <w:pPr>
        <w:rPr>
          <w:lang w:val="es-AR"/>
        </w:rPr>
      </w:pPr>
      <w:proofErr w:type="gramStart"/>
      <w:r>
        <w:rPr>
          <w:lang w:val="es-AR"/>
        </w:rPr>
        <w:lastRenderedPageBreak/>
        <w:t>3.c</w:t>
      </w:r>
      <w:proofErr w:type="gramEnd"/>
      <w:r>
        <w:rPr>
          <w:lang w:val="es-AR"/>
        </w:rPr>
        <w:t xml:space="preserve">.- </w:t>
      </w:r>
      <w:r w:rsidR="00047AB3">
        <w:rPr>
          <w:lang w:val="es-AR"/>
        </w:rPr>
        <w:t>Control de constitucionalidad ambiental</w:t>
      </w:r>
      <w:r>
        <w:rPr>
          <w:lang w:val="es-AR"/>
        </w:rPr>
        <w:t>:</w:t>
      </w:r>
      <w:r w:rsidR="00047AB3">
        <w:rPr>
          <w:lang w:val="es-AR"/>
        </w:rPr>
        <w:t xml:space="preserve"> </w:t>
      </w:r>
      <w:r>
        <w:rPr>
          <w:lang w:val="es-AR"/>
        </w:rPr>
        <w:t>Nacimiento, de “Roca Magdalena” a “Mamani”</w:t>
      </w:r>
    </w:p>
    <w:p w:rsidR="00047AB3" w:rsidRDefault="009D4E62">
      <w:pPr>
        <w:rPr>
          <w:lang w:val="es-AR"/>
        </w:rPr>
      </w:pPr>
      <w:proofErr w:type="gramStart"/>
      <w:r>
        <w:rPr>
          <w:lang w:val="es-AR"/>
        </w:rPr>
        <w:t>3.d</w:t>
      </w:r>
      <w:proofErr w:type="gramEnd"/>
      <w:r>
        <w:rPr>
          <w:lang w:val="es-AR"/>
        </w:rPr>
        <w:t>.- El c</w:t>
      </w:r>
      <w:bookmarkStart w:id="0" w:name="_GoBack"/>
      <w:bookmarkEnd w:id="0"/>
      <w:r>
        <w:rPr>
          <w:lang w:val="es-AR"/>
        </w:rPr>
        <w:t xml:space="preserve">ontrol de </w:t>
      </w:r>
      <w:r w:rsidR="00047AB3">
        <w:rPr>
          <w:lang w:val="es-AR"/>
        </w:rPr>
        <w:t xml:space="preserve">complementariedad, </w:t>
      </w:r>
      <w:r>
        <w:rPr>
          <w:lang w:val="es-AR"/>
        </w:rPr>
        <w:t xml:space="preserve">de </w:t>
      </w:r>
      <w:r w:rsidR="00047AB3">
        <w:rPr>
          <w:lang w:val="es-AR"/>
        </w:rPr>
        <w:t xml:space="preserve">supletoriedad, </w:t>
      </w:r>
      <w:r>
        <w:rPr>
          <w:lang w:val="es-AR"/>
        </w:rPr>
        <w:t xml:space="preserve">de </w:t>
      </w:r>
      <w:r w:rsidR="00047AB3">
        <w:rPr>
          <w:lang w:val="es-AR"/>
        </w:rPr>
        <w:t>progresividad</w:t>
      </w:r>
      <w:r w:rsidR="00834E89">
        <w:rPr>
          <w:lang w:val="es-AR"/>
        </w:rPr>
        <w:t>, de constitucionalidad específico</w:t>
      </w:r>
      <w:r w:rsidR="00047AB3">
        <w:rPr>
          <w:lang w:val="es-AR"/>
        </w:rPr>
        <w:t>.</w:t>
      </w:r>
    </w:p>
    <w:p w:rsidR="00047AB3" w:rsidRDefault="00834E89" w:rsidP="00047AB3">
      <w:pPr>
        <w:rPr>
          <w:lang w:val="es-AR"/>
        </w:rPr>
      </w:pPr>
      <w:proofErr w:type="gramStart"/>
      <w:r>
        <w:rPr>
          <w:lang w:val="es-AR"/>
        </w:rPr>
        <w:t>3.c</w:t>
      </w:r>
      <w:proofErr w:type="gramEnd"/>
      <w:r>
        <w:rPr>
          <w:lang w:val="es-AR"/>
        </w:rPr>
        <w:t xml:space="preserve">.- </w:t>
      </w:r>
      <w:r w:rsidR="00047AB3">
        <w:rPr>
          <w:lang w:val="es-AR"/>
        </w:rPr>
        <w:t xml:space="preserve">Procesos estructurales </w:t>
      </w:r>
      <w:r>
        <w:rPr>
          <w:lang w:val="es-AR"/>
        </w:rPr>
        <w:t>–</w:t>
      </w:r>
      <w:r w:rsidR="00047AB3">
        <w:rPr>
          <w:lang w:val="es-AR"/>
        </w:rPr>
        <w:t xml:space="preserve"> </w:t>
      </w:r>
      <w:r>
        <w:rPr>
          <w:lang w:val="es-AR"/>
        </w:rPr>
        <w:t>sentencias extendidas.</w:t>
      </w:r>
    </w:p>
    <w:p w:rsidR="00834E89" w:rsidRDefault="00834E89" w:rsidP="00834E89">
      <w:pPr>
        <w:rPr>
          <w:rFonts w:eastAsia="Calibri"/>
          <w:bCs/>
        </w:rPr>
      </w:pPr>
      <w:r w:rsidRPr="00242D1E">
        <w:rPr>
          <w:rFonts w:eastAsia="Calibri"/>
          <w:bCs/>
          <w:u w:val="single"/>
        </w:rPr>
        <w:t>Jurisprudencia</w:t>
      </w:r>
      <w:r>
        <w:rPr>
          <w:rFonts w:eastAsia="Calibri"/>
          <w:bCs/>
        </w:rPr>
        <w:t xml:space="preserve">: </w:t>
      </w:r>
      <w:r w:rsidRPr="0075139B">
        <w:rPr>
          <w:rFonts w:eastAsia="Calibri"/>
          <w:bCs/>
        </w:rPr>
        <w:t>CSJ 1314/2012 (48-M) /CS1 RECURSO DE HECHO “Martínez, Sergio Raúl c/ Agua Rica LLC Suco Argentina y su propietaria Yamana Gold Inc. y otros s/ acción de amparo”, del 2 de marzo de 2016.CSJ 318/2014 (50-M)/CS1 RECURSO DE HECHO “Mamani, Agustín pío y otros c/ Estado Provincial - Dirección Provincial de Políticas Ambientales y Recursos Naturales y la Empresa Cram S.A. s/recurso”, del 5 de septiembre de 2017; STJ Rio Negro "PROVINCIA DE RIO NEGRO C/MUNICIPALIDAD DE ALLEN S/CONFLICTO DE PODERES (ORDENANZA MUNICIPAL Nº 046/2013)" (Expte. N° 26731/13-STJ), sentencia del 26 de noviembre de 2013; STJ Neuquén, "FISCALIA DE ESTADO DE LA PROVINCIA DE NEUQUEN C/MUNICIPALIDAD DE VISTA ALEGRE S/ACCIÓN DE INCONSTITUCIONALIDAD", Expte. N° 6840/2017, 22 de diciembre 2017; y “CRUZ, SILVIA MARCELA Y O</w:t>
      </w:r>
      <w:r>
        <w:rPr>
          <w:rFonts w:eastAsia="Calibri"/>
          <w:bCs/>
        </w:rPr>
        <w:t xml:space="preserve">TROS c/ MINISTERIO DE ENERGIA Y </w:t>
      </w:r>
      <w:r w:rsidRPr="0075139B">
        <w:rPr>
          <w:rFonts w:eastAsia="Calibri"/>
          <w:bCs/>
        </w:rPr>
        <w:t>MINERIA DE LA NACION s/AMPARO AMBIENTAL” (Expte. Nº: FCB 21076/</w:t>
      </w:r>
      <w:r>
        <w:rPr>
          <w:rFonts w:eastAsia="Calibri"/>
          <w:bCs/>
        </w:rPr>
        <w:t xml:space="preserve">2016/CA6), 15 de diciembre 2020 </w:t>
      </w:r>
      <w:r w:rsidRPr="0075139B">
        <w:rPr>
          <w:rFonts w:eastAsia="Calibri"/>
          <w:bCs/>
        </w:rPr>
        <w:t>CAMARA CONT. ADMI. 2A NOM ASOCIACIÓN CIVIL AMIGOS D</w:t>
      </w:r>
      <w:r>
        <w:rPr>
          <w:rFonts w:eastAsia="Calibri"/>
          <w:bCs/>
        </w:rPr>
        <w:t xml:space="preserve">E LA RESERVA NATURAL SAN MARTIN </w:t>
      </w:r>
      <w:r w:rsidRPr="0075139B">
        <w:rPr>
          <w:rFonts w:eastAsia="Calibri"/>
          <w:bCs/>
        </w:rPr>
        <w:t>C/ CONFEDERACION ARGENTINA DE HOCKEY Y OTROS - AMPARO AMBIENTAL EXPEDIENTE: 6930120 sentencia del 23 de septiembre de 2020.</w:t>
      </w:r>
    </w:p>
    <w:p w:rsidR="00834E89" w:rsidRDefault="00834E89" w:rsidP="00047AB3">
      <w:pPr>
        <w:rPr>
          <w:i/>
        </w:rPr>
      </w:pPr>
      <w:r w:rsidRPr="00242D1E">
        <w:rPr>
          <w:rFonts w:eastAsia="Calibri"/>
          <w:bCs/>
          <w:u w:val="single"/>
        </w:rPr>
        <w:t>Doctrina</w:t>
      </w:r>
      <w:r>
        <w:rPr>
          <w:rFonts w:eastAsia="Calibri"/>
          <w:bCs/>
        </w:rPr>
        <w:t xml:space="preserve">: </w:t>
      </w:r>
      <w:r w:rsidRPr="00394D1F">
        <w:rPr>
          <w:caps/>
        </w:rPr>
        <w:t>Esain</w:t>
      </w:r>
      <w:r>
        <w:t xml:space="preserve"> José Alberto, </w:t>
      </w:r>
      <w:r>
        <w:rPr>
          <w:i/>
        </w:rPr>
        <w:t xml:space="preserve">Ley 25675 general del ambiente, comentada concordada y anotada, T I, </w:t>
      </w:r>
      <w:r>
        <w:t>Abeledo Perrot, Buenos Aires, el comentario a los artículos 4 (principios d</w:t>
      </w:r>
      <w:r>
        <w:t>e congruencia y progresividad) y 33</w:t>
      </w:r>
      <w:r>
        <w:rPr>
          <w:i/>
        </w:rPr>
        <w:t>.</w:t>
      </w:r>
    </w:p>
    <w:p w:rsidR="009D4E62" w:rsidRDefault="009D4E62" w:rsidP="00047AB3">
      <w:pPr>
        <w:rPr>
          <w:i/>
        </w:rPr>
      </w:pPr>
    </w:p>
    <w:p w:rsidR="009D4E62" w:rsidRDefault="009D4E62" w:rsidP="00047AB3">
      <w:pPr>
        <w:rPr>
          <w:i/>
        </w:rPr>
      </w:pPr>
    </w:p>
    <w:p w:rsidR="009D4E62" w:rsidRPr="0022249E" w:rsidRDefault="009D4E62" w:rsidP="009D4E62">
      <w:pPr>
        <w:rPr>
          <w:rFonts w:eastAsia="Calibri"/>
          <w:b/>
          <w:bCs/>
        </w:rPr>
      </w:pPr>
      <w:r w:rsidRPr="0022249E">
        <w:rPr>
          <w:rFonts w:eastAsia="Calibri"/>
          <w:b/>
          <w:bCs/>
        </w:rPr>
        <w:t>BIBLIOGRAFÍA</w:t>
      </w:r>
    </w:p>
    <w:p w:rsidR="009D4E62" w:rsidRPr="009D4E62" w:rsidRDefault="009D4E62" w:rsidP="009D4E62">
      <w:pPr>
        <w:rPr>
          <w:rFonts w:eastAsia="Calibri"/>
          <w:b/>
          <w:bCs/>
          <w:u w:val="single"/>
        </w:rPr>
      </w:pPr>
      <w:r w:rsidRPr="009D4E62">
        <w:rPr>
          <w:rFonts w:eastAsia="Calibri"/>
          <w:b/>
          <w:bCs/>
          <w:u w:val="single"/>
        </w:rPr>
        <w:t>Obligatoria</w:t>
      </w:r>
    </w:p>
    <w:p w:rsidR="009D4E62" w:rsidRDefault="009D4E62" w:rsidP="009D4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97FC2">
        <w:rPr>
          <w:caps/>
        </w:rPr>
        <w:t>Esain</w:t>
      </w:r>
      <w:r>
        <w:t xml:space="preserve"> José Alberto, </w:t>
      </w:r>
      <w:r>
        <w:rPr>
          <w:i/>
        </w:rPr>
        <w:t xml:space="preserve">Ley 25675 general del ambiente, comentada, concordada y anotada, </w:t>
      </w:r>
      <w:r>
        <w:t xml:space="preserve">Abeledo Perrot, Buenos Aires, 2020. </w:t>
      </w:r>
    </w:p>
    <w:p w:rsidR="009D4E62" w:rsidRDefault="009D4E62" w:rsidP="009D4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97FC2">
        <w:rPr>
          <w:caps/>
        </w:rPr>
        <w:t>Esain</w:t>
      </w:r>
      <w:r w:rsidRPr="0006330B">
        <w:t xml:space="preserve">, José Alberto, </w:t>
      </w:r>
      <w:r w:rsidRPr="005E48DB">
        <w:rPr>
          <w:i/>
        </w:rPr>
        <w:t>Juicio por daño ambiental,</w:t>
      </w:r>
      <w:r w:rsidRPr="0006330B">
        <w:t xml:space="preserve"> Hammurabi, Buenos Aires, 2014.</w:t>
      </w:r>
    </w:p>
    <w:p w:rsidR="009D4E62" w:rsidRPr="00961F3D" w:rsidRDefault="009D4E62" w:rsidP="009D4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61F3D">
        <w:t xml:space="preserve">ESAIN JOSÉ ALBERTO “La competencia judicial ambiental en el artículo 7 de la ley general del ambiente”, en CAFFERATTA NÉSTOR (Director) </w:t>
      </w:r>
      <w:r w:rsidRPr="00CA7122">
        <w:rPr>
          <w:i/>
        </w:rPr>
        <w:t>Revista de Derecho Ambiental</w:t>
      </w:r>
      <w:r w:rsidRPr="00961F3D">
        <w:t>, número 31, Abeledo Perrot, julio-noviembre, 2012, número especial a los diez años de la ley 25675.</w:t>
      </w:r>
    </w:p>
    <w:p w:rsidR="009D4E62" w:rsidRPr="00C77A52" w:rsidRDefault="009D4E62" w:rsidP="009D4E62">
      <w:pPr>
        <w:autoSpaceDE w:val="0"/>
        <w:autoSpaceDN w:val="0"/>
        <w:adjustRightInd w:val="0"/>
        <w:rPr>
          <w:lang w:eastAsia="es-AR"/>
        </w:rPr>
      </w:pPr>
    </w:p>
    <w:p w:rsidR="009D4E62" w:rsidRPr="0022249E" w:rsidRDefault="009D4E62" w:rsidP="009D4E62">
      <w:pPr>
        <w:autoSpaceDE w:val="0"/>
        <w:autoSpaceDN w:val="0"/>
        <w:adjustRightInd w:val="0"/>
      </w:pPr>
    </w:p>
    <w:p w:rsidR="009D4E62" w:rsidRPr="0022249E" w:rsidRDefault="009D4E62" w:rsidP="009D4E62"/>
    <w:p w:rsidR="009D4E62" w:rsidRPr="00387A69" w:rsidRDefault="009D4E62" w:rsidP="009D4E62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Complementaria.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Barberio</w:t>
      </w:r>
      <w:r w:rsidRPr="0022249E">
        <w:t xml:space="preserve"> Sergio José, “Cargas probatorias dinámicas (¿Qué debe probar el que no puede probar?)”, en </w:t>
      </w:r>
      <w:r w:rsidRPr="00C578B5">
        <w:rPr>
          <w:i/>
        </w:rPr>
        <w:t>Cargas probatorias dinámicas,</w:t>
      </w:r>
      <w:r w:rsidRPr="0022249E">
        <w:t xml:space="preserve"> Peyrano, Jorge W. (</w:t>
      </w:r>
      <w:r>
        <w:t>D</w:t>
      </w:r>
      <w:r w:rsidRPr="0022249E">
        <w:t xml:space="preserve">irector), </w:t>
      </w:r>
      <w:proofErr w:type="spellStart"/>
      <w:r w:rsidRPr="0022249E">
        <w:t>Lépori</w:t>
      </w:r>
      <w:proofErr w:type="spellEnd"/>
      <w:r w:rsidRPr="0022249E">
        <w:t xml:space="preserve"> White, Inés (coordinadora), Editorial Rubinzal Culzoni, Santa </w:t>
      </w:r>
      <w:proofErr w:type="spellStart"/>
      <w:r w:rsidRPr="0022249E">
        <w:t>Fé</w:t>
      </w:r>
      <w:proofErr w:type="spellEnd"/>
      <w:r w:rsidRPr="0022249E">
        <w:t>, Argentina, 2004.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Bidart Campos</w:t>
      </w:r>
      <w:r w:rsidRPr="0022249E">
        <w:t xml:space="preserve"> Germán, </w:t>
      </w:r>
      <w:r w:rsidRPr="00C578B5">
        <w:rPr>
          <w:i/>
        </w:rPr>
        <w:t>Tratado Elemental de Derecho Constitucional Argentino</w:t>
      </w:r>
      <w:r>
        <w:t xml:space="preserve"> Tomo I-B, Editorial Ediar, </w:t>
      </w:r>
      <w:r w:rsidRPr="0022249E">
        <w:t>Buenos Aires, 2001</w:t>
      </w:r>
      <w:r>
        <w:t>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Bionda</w:t>
      </w:r>
      <w:r w:rsidRPr="003A22FE">
        <w:t xml:space="preserve"> Rodrigo Ezequiel, </w:t>
      </w:r>
      <w:r w:rsidRPr="00797FC2">
        <w:rPr>
          <w:caps/>
        </w:rPr>
        <w:t>Esain</w:t>
      </w:r>
      <w:r w:rsidRPr="003A22FE">
        <w:t xml:space="preserve"> José Alberto, “Acceso a la justicia en materia ambiental, recurso extraordinario de inaplicabilidad de ley y depósito previo en un acertado pronunciamiento de la Corte bonaerense” en Lexis Nexis revista de Derecho Ambiental nro. 12, p. 33.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Cafferatta</w:t>
      </w:r>
      <w:r w:rsidRPr="00C578B5">
        <w:t xml:space="preserve"> Néstor A., “El tiempo y las cautelares en el derecho ambiental”, LL 23.2.07, p. 3 y subsiguientes.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Cafferatta</w:t>
      </w:r>
      <w:r w:rsidRPr="0022249E">
        <w:t xml:space="preserve"> Néstor A., </w:t>
      </w:r>
      <w:r w:rsidRPr="00C578B5">
        <w:rPr>
          <w:i/>
        </w:rPr>
        <w:t>Introducción al derecho ambiental,</w:t>
      </w:r>
      <w:r w:rsidRPr="0022249E">
        <w:t xml:space="preserve"> Secretaría de Medio Ambiente y Recursos Naturales (SEMARNAT) Instituto Nacional de Ecología (INE) Programa de las Naciones Unidas para el Medio Ambiente (PNUMA) México, diciembre de 2004</w:t>
      </w:r>
      <w:r>
        <w:t>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Cafferatta</w:t>
      </w:r>
      <w:r w:rsidRPr="00C578B5">
        <w:t xml:space="preserve"> Néstor, “Ley 25.675 General del Ambiente. Comentada, interpretada y concordada”, DJ, 2002- 3, p. 1133.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Cafferatta</w:t>
      </w:r>
      <w:r w:rsidRPr="00C578B5">
        <w:t xml:space="preserve"> Néstor, Goldenberg Isidoro H., </w:t>
      </w:r>
      <w:r w:rsidRPr="0006330B">
        <w:rPr>
          <w:i/>
        </w:rPr>
        <w:t>Daño ambiental, problemática de su determinación causal</w:t>
      </w:r>
      <w:r w:rsidRPr="00C578B5">
        <w:t>, Editorial Abeledo Perrot, Buenos Aires, 2001.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Cafferatta</w:t>
      </w:r>
      <w:r w:rsidRPr="00C578B5">
        <w:t xml:space="preserve">, Néstor A., </w:t>
      </w:r>
      <w:r w:rsidRPr="00C578B5">
        <w:rPr>
          <w:i/>
        </w:rPr>
        <w:t>Tratado jurisprudencial y doctrinario de derecho ambiental</w:t>
      </w:r>
      <w:r w:rsidRPr="00C578B5">
        <w:t>, La Ley, Buenos Aires, 2012.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CAMPS CARLOS E., “Dos décadas de derecho procesal ambiental en argentina”, en RDAmb. 40, p. 127.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CAMPS CARLOS E., “Particularidades del proceso civil por daño ambiental", en Jurisprudencia Argentina, Cita Online: 0003/000408.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CAMPS CARLOS E., Tratado de las medidas cautelares, Abeledo Perrot, Buenos Aires, 2012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 xml:space="preserve">CAMPS CARLOS, "Amicus curiae: incipiente jurisprudencia de la Suprema Corte de Justicia de Buenos Aires", en ESAIN JOSÉ ALBERTO y NAPOLI ANDRÉS (Directores) Suplemento de Derecho Ambiental La Ley del 21/11/2017, p. 2 AR/DOC/2728/2017. 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CAMPS CARLOS, "Derecho procesal ambiental: nuevas pautas de la Corte Suprema de Justicia de la Nación", Revista de Derecho Ambiental 7, Julio / Septiembre 2006, pp. 201, Instituto El Derecho por un Planeta Verde Argentina, Editorial LEXIS NEXIS.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Canosa Usera</w:t>
      </w:r>
      <w:r w:rsidRPr="0006330B">
        <w:t xml:space="preserve"> </w:t>
      </w:r>
      <w:r w:rsidRPr="0022249E">
        <w:t xml:space="preserve">Raúl, </w:t>
      </w:r>
      <w:r w:rsidRPr="0006330B">
        <w:rPr>
          <w:i/>
        </w:rPr>
        <w:t>Constitución y Medio Ambiente</w:t>
      </w:r>
      <w:r w:rsidRPr="0022249E">
        <w:t xml:space="preserve">, Editorial </w:t>
      </w:r>
      <w:proofErr w:type="spellStart"/>
      <w:r w:rsidRPr="0022249E">
        <w:t>Dikinson</w:t>
      </w:r>
      <w:proofErr w:type="spellEnd"/>
      <w:r w:rsidRPr="0022249E">
        <w:t xml:space="preserve"> y Ciudad Argentina, S.L. Madrid 2000 o, Editorial Jurista Editores, Lima Perú, 2004, con prólogo de Pablo Lucas </w:t>
      </w:r>
      <w:proofErr w:type="spellStart"/>
      <w:r w:rsidRPr="0022249E">
        <w:t>Verdú</w:t>
      </w:r>
      <w:proofErr w:type="spellEnd"/>
      <w:r w:rsidRPr="0022249E">
        <w:t xml:space="preserve"> y actualización jurisprudencial por Susana </w:t>
      </w:r>
      <w:proofErr w:type="spellStart"/>
      <w:r w:rsidRPr="0022249E">
        <w:t>Ynes</w:t>
      </w:r>
      <w:proofErr w:type="spellEnd"/>
      <w:r w:rsidRPr="0022249E">
        <w:t xml:space="preserve"> Castañeda </w:t>
      </w:r>
      <w:proofErr w:type="spellStart"/>
      <w:r w:rsidRPr="0022249E">
        <w:t>Otsu</w:t>
      </w:r>
      <w:proofErr w:type="spellEnd"/>
      <w:r w:rsidRPr="0022249E">
        <w:t>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Carnelutti</w:t>
      </w:r>
      <w:r w:rsidRPr="0006330B">
        <w:rPr>
          <w:i/>
        </w:rPr>
        <w:t>, Instituciones del proceso civil</w:t>
      </w:r>
      <w:r w:rsidRPr="0022249E">
        <w:t xml:space="preserve"> (traducción de Santiago Sentís Melendo), T. I, p. 316.</w:t>
      </w:r>
    </w:p>
    <w:p w:rsidR="009D4E62" w:rsidRPr="00797FC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t>DI PAOLA María Eugenia, Esain José Alberto, Duverges Dolores,</w:t>
      </w:r>
      <w:r w:rsidRPr="005F41C7">
        <w:rPr>
          <w:i/>
        </w:rPr>
        <w:t xml:space="preserve"> Actualidad del principio de acceso a la justicia</w:t>
      </w:r>
      <w:r w:rsidRPr="00797FC2">
        <w:t>, Fundación Ambiente y Recursos Naturales, Buenos Aires, 2006.</w:t>
      </w:r>
    </w:p>
    <w:p w:rsidR="009D4E62" w:rsidRPr="00961F3D" w:rsidRDefault="009D4E62" w:rsidP="009D4E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61F3D">
        <w:lastRenderedPageBreak/>
        <w:t>ESAIN José Alberto “El federalismo ambiental. Reparto de competencias legislativas en materia ambiental en la constitución nacional y la ley general del ambiente 25.675” en Lexis Nexis del 7.1.2004, ps. 3/30.</w:t>
      </w:r>
    </w:p>
    <w:p w:rsidR="009D4E62" w:rsidRPr="00961F3D" w:rsidRDefault="009D4E62" w:rsidP="009D4E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61F3D">
        <w:t>ESAIN José Alberto “Federalismo ambiental: la competencia judicial en materia ambiental” en Revista de Derecho Ambiental de la editorial Lexis Nexis, julio septiembre de 2005, ps. 238/248.</w:t>
      </w:r>
    </w:p>
    <w:p w:rsidR="009D4E62" w:rsidRPr="00961F3D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961F3D">
        <w:t>ESAIN José Alberto, "Amparo ambiental y legitimación ¿el desembarco de la acción popular ambiental?", en VVAA Derecho Procesal Constitucional, tendencias modernas del proceso constitucional. Acción de amparo. Habeas corpus. Recurso extraordinario y jurisprudencia de la Corte Suprema. Acción de inconstitucionalidad. Habeas data, MASCIOTRA MARIO y CARELLI ENRIQUE ANTONIO (coordinadores), Ad-hoc, Buenos Aires, 2006.</w:t>
      </w:r>
    </w:p>
    <w:p w:rsidR="009D4E62" w:rsidRPr="00961F3D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961F3D">
        <w:t>ESAIN José Alberto, "El amparo ambiental en la doctrina de la corte suprema de justicia de la nación, la idoneidad de la vía – la medida autosatisfactiva como acción de cese para actividades iniciadas en su ejecución sin procedimiento preventivo ambiental", en Suplemento de Derecho Constitucional La Ley del 2 de abril del 2004.</w:t>
      </w:r>
    </w:p>
    <w:p w:rsidR="009D4E62" w:rsidRPr="00961F3D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961F3D">
        <w:t>ESAIN José Alberto, "El código unificado civil y comercial y el derecho ambiental", en Informe Anual Ambiental 2016, Fundación Ambiente y Recursos Naturales, Buenos Aires 2016.</w:t>
      </w:r>
    </w:p>
    <w:p w:rsidR="009D4E62" w:rsidRPr="00961F3D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961F3D">
        <w:t>ESAIN José Alberto, "El control de complementariedad en materia ambiental. Los presupuestos mínimos ambientales", en Diario La Ley del miércoles 4 de octubre de 2017, (Tomo La Ley 2017-E), ps. 3/7.</w:t>
      </w:r>
    </w:p>
    <w:p w:rsidR="009D4E62" w:rsidRPr="00961F3D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961F3D">
        <w:t>ESAIN José Alberto, "El control de complementariedad", en Diario La Ley del Jueves 4 de abril de 2019, p. 1.</w:t>
      </w:r>
    </w:p>
    <w:p w:rsidR="009D4E62" w:rsidRPr="00961F3D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961F3D">
        <w:t>ESAIN José Alberto, "El daño ecológico leve y las pruebas científicas tasadas" en Revista Doctrina Judicial del año XXI, nro. 45, fechada el 9.11.05, p. 702 y subsiguientes.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961F3D">
        <w:t>ESAIN José Alberto, "El Estado de Derecho ambiental y la necesidad de consolidar una hermenéutica", en Diario La Ley, del martes 11 de abril de 2017, ps. 4/9 (Tomo La Ley 2017-B).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Esain</w:t>
      </w:r>
      <w:r w:rsidRPr="0022249E">
        <w:t xml:space="preserve"> José Alberto, "La empresa en el marco del desarrollo sostenible", en </w:t>
      </w:r>
      <w:r w:rsidRPr="00A46930">
        <w:rPr>
          <w:i/>
        </w:rPr>
        <w:t>Tratado de la empresa</w:t>
      </w:r>
      <w:r w:rsidRPr="0022249E">
        <w:t xml:space="preserve">, Piaggi Ana I. (coordinadora), Editorial Abeledo Perrot, Buenos Aires, 2009. </w:t>
      </w:r>
    </w:p>
    <w:p w:rsidR="009D4E62" w:rsidRPr="00387A69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rPr>
          <w:caps/>
        </w:rPr>
        <w:t>Esain</w:t>
      </w:r>
      <w:r w:rsidRPr="00387A69">
        <w:t xml:space="preserve"> José Alberto, "La función preventiva ambiental de la responsabilidad civil en el nuevo Código unificado", en </w:t>
      </w:r>
      <w:r w:rsidRPr="00387A69">
        <w:rPr>
          <w:i/>
        </w:rPr>
        <w:t>Revista de responsabilidad civil y seguros: publicación mensual de doctrina, jurisprudencia y legislación</w:t>
      </w:r>
      <w:r w:rsidRPr="00387A69">
        <w:t>, Año 19, Nº. 2, 2017, págs. 19-43</w:t>
      </w:r>
    </w:p>
    <w:p w:rsidR="009D4E62" w:rsidRPr="00387A69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Esain</w:t>
      </w:r>
      <w:r w:rsidRPr="00387A69">
        <w:t xml:space="preserve"> José Alberto, "</w:t>
      </w:r>
      <w:r>
        <w:t>N</w:t>
      </w:r>
      <w:r w:rsidRPr="00387A69">
        <w:t xml:space="preserve">ovedosa intervención de la corte en el conflicto por la contaminación de la cuenca del salí dulce. </w:t>
      </w:r>
      <w:r>
        <w:t>L</w:t>
      </w:r>
      <w:r w:rsidRPr="00387A69">
        <w:t xml:space="preserve">os límites en la actuación de terceros. la acción de cese", en Néstor Cafferatta (Director) </w:t>
      </w:r>
      <w:r w:rsidRPr="00387A69">
        <w:rPr>
          <w:i/>
        </w:rPr>
        <w:t>Revista derecho ambiental Abeledo Perrot</w:t>
      </w:r>
      <w:r w:rsidRPr="00387A69">
        <w:t>, nro. 37 enero marzo 2014.</w:t>
      </w:r>
    </w:p>
    <w:p w:rsidR="009D4E62" w:rsidRPr="00A46930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Esain</w:t>
      </w:r>
      <w:r w:rsidRPr="00A46930">
        <w:t xml:space="preserve"> José Alberto, “El control de complementariedad en materia ambiental. Los presupuestos mínimos ambientales”, publicado en el </w:t>
      </w:r>
      <w:r w:rsidRPr="00387A69">
        <w:rPr>
          <w:i/>
        </w:rPr>
        <w:t>Diario La Ley</w:t>
      </w:r>
      <w:r w:rsidRPr="00A46930">
        <w:t>, del Miércoles 4 de octubre de 2017, Tomo La Ley 2017-E.</w:t>
      </w:r>
    </w:p>
    <w:p w:rsidR="009D4E62" w:rsidRPr="003A22F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Esain</w:t>
      </w:r>
      <w:r w:rsidRPr="003A22FE">
        <w:t xml:space="preserve"> José Alberto, “La Corte y el conflicto por la minería en Catamarca. Principio de congruencia e imperatividad de los presupuestos mínimos de protección ambiental”, publicado en el </w:t>
      </w:r>
      <w:r w:rsidRPr="00387A69">
        <w:rPr>
          <w:i/>
        </w:rPr>
        <w:t>Diario La Ley</w:t>
      </w:r>
      <w:r w:rsidRPr="003A22FE">
        <w:t xml:space="preserve"> del miércoles 6 DE abril DE 2016, Tomo La Ley 2016-b.</w:t>
      </w:r>
    </w:p>
    <w:p w:rsidR="009D4E62" w:rsidRDefault="009D4E62" w:rsidP="009D4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97FC2">
        <w:rPr>
          <w:caps/>
          <w:lang w:eastAsia="es-AR"/>
        </w:rPr>
        <w:lastRenderedPageBreak/>
        <w:t>Esain</w:t>
      </w:r>
      <w:r w:rsidRPr="00C77A52">
        <w:rPr>
          <w:lang w:eastAsia="es-AR"/>
        </w:rPr>
        <w:t xml:space="preserve"> José Alberto, “La Justicia para el desarrollo sostenible: jurisprudencia ambiental en doscientos años de Argentina”, en Informe Ambiental Anual 2010: Premio de Monografía Adriana Schiffrin, octava convocatoria / Martha Alonso de Vidal, [et al.</w:t>
      </w:r>
      <w:proofErr w:type="gramStart"/>
      <w:r w:rsidRPr="00C77A52">
        <w:rPr>
          <w:lang w:eastAsia="es-AR"/>
        </w:rPr>
        <w:t>] ;</w:t>
      </w:r>
      <w:proofErr w:type="gramEnd"/>
      <w:r w:rsidRPr="00C77A52">
        <w:rPr>
          <w:lang w:eastAsia="es-AR"/>
        </w:rPr>
        <w:t xml:space="preserve"> edición literaria a cargo de María Eugenia Di Paola y Federico Sangalli, Fundación Ambiente y recursos naturales, Buenos Aires, 2010, p. 107.</w:t>
      </w:r>
    </w:p>
    <w:p w:rsidR="009D4E62" w:rsidRPr="0006330B" w:rsidRDefault="009D4E62" w:rsidP="009D4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97FC2">
        <w:rPr>
          <w:caps/>
        </w:rPr>
        <w:t xml:space="preserve">Esain </w:t>
      </w:r>
      <w:r w:rsidRPr="0006330B">
        <w:t xml:space="preserve">José Alberto, </w:t>
      </w:r>
      <w:r w:rsidRPr="005E48DB">
        <w:rPr>
          <w:i/>
        </w:rPr>
        <w:t>Competencias ambientales,</w:t>
      </w:r>
      <w:r w:rsidRPr="0006330B">
        <w:t xml:space="preserve"> Abeledo Perrot, Buenos Aires, 2008.</w:t>
      </w:r>
    </w:p>
    <w:p w:rsidR="009D4E62" w:rsidRPr="00797FC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t xml:space="preserve">ESAIN José Alberto, García Minella Gabriela, </w:t>
      </w:r>
      <w:r w:rsidRPr="005F41C7">
        <w:rPr>
          <w:i/>
        </w:rPr>
        <w:t>Derecho ambiental de la Provincia de Buenos Aires</w:t>
      </w:r>
      <w:r w:rsidRPr="00797FC2">
        <w:t>, Tomo II (capitulo 4 derecho procesal ambiental bonaerense) Abeledo Perrot, Buenos Aires, 2013.</w:t>
      </w:r>
    </w:p>
    <w:p w:rsidR="009D4E62" w:rsidRPr="00797FC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t xml:space="preserve">FALBO Aníbal, </w:t>
      </w:r>
      <w:r w:rsidRPr="005F41C7">
        <w:rPr>
          <w:i/>
        </w:rPr>
        <w:t>Derecho ambiental</w:t>
      </w:r>
      <w:r w:rsidRPr="00797FC2">
        <w:t>, Editorial Platense, La Plata, 2009.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Figueruelo</w:t>
      </w:r>
      <w:r w:rsidRPr="0022249E">
        <w:t xml:space="preserve"> Burrieza Ángela, </w:t>
      </w:r>
      <w:r w:rsidRPr="0006330B">
        <w:rPr>
          <w:i/>
        </w:rPr>
        <w:t>El derecho a la tutela judicial efectiva, Temas clave de la Constitución española,</w:t>
      </w:r>
      <w:r w:rsidRPr="0022249E">
        <w:t xml:space="preserve"> Editor Tecnos, Madrid, España, 1990.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Giannini</w:t>
      </w:r>
      <w:r w:rsidRPr="0006330B">
        <w:t xml:space="preserve"> Leandro J., </w:t>
      </w:r>
      <w:r w:rsidRPr="0006330B">
        <w:rPr>
          <w:i/>
        </w:rPr>
        <w:t>La tutela colectiva de derechos individuales homogéneos</w:t>
      </w:r>
      <w:r w:rsidRPr="0006330B">
        <w:t>, Librería Editora Platense, La Plata, 2007</w:t>
      </w:r>
      <w:r>
        <w:t>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GOZAÍNI OSVALDO A., “La legitimación para obrar y la Defensa procesal del ambiente y demás derechos difusos”; en VVAA Responsabilidad Ambiental, Editorial Belgrano, Universidad de Belgrano, Buenos Aires, 1999.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GOZAÍNI OSVALDO ALBERTO, “El ‘Neoprocesalismo’”, en La Ley 07/10/2005, 1, La Ley 2005-E, 1328.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>
        <w:rPr>
          <w:caps/>
        </w:rPr>
        <w:t xml:space="preserve">López </w:t>
      </w:r>
      <w:r w:rsidRPr="005F41C7">
        <w:rPr>
          <w:caps/>
        </w:rPr>
        <w:t>Alfonsín</w:t>
      </w:r>
      <w:r w:rsidRPr="0022249E">
        <w:t xml:space="preserve"> Marcelo, “Las acciones ambientales: el mal llamado amparo ambiental”, en AAVV, Derecho procesal constitucional, </w:t>
      </w:r>
      <w:proofErr w:type="spellStart"/>
      <w:r w:rsidRPr="0022249E">
        <w:t>Manilli</w:t>
      </w:r>
      <w:proofErr w:type="spellEnd"/>
      <w:r w:rsidRPr="0022249E">
        <w:t xml:space="preserve"> Pablo Luis (coordinador) Buenos Aires, Editorial Universidad, 2005.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t>LORENZETTI PABLO, "Compatibilización entre la esfera pública y la privada y entre el ámbito colectivo y el individual, en el Código Civil y Comercial de la Nación", en SJA 2015/09/30-3; JA 2015-III.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797FC2">
        <w:t>LORENZETTI PABLO, "Funciones de la responsabilidad civil y daño ambiental en el Proyecto de Código Civil y Comercial de la Nación de 2012", en Revista de Responsabilidad Civil y seguros, año XV, 8, agosto 2013.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LORENZETTI RICARDO "El juez y las sentencias difíciles-Colisión de derechos, principios y valores", LL 1998-A-1039.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LORENZETTI RICARDO “Responsabilidad colectiva, grupos y bienes colectivos”, LL. 1996-D-1058.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 xml:space="preserve">LORENZETTI RICARDO LUIS, </w:t>
      </w:r>
      <w:r w:rsidRPr="00B95916">
        <w:rPr>
          <w:i/>
        </w:rPr>
        <w:t>Justicia colectiva</w:t>
      </w:r>
      <w:r w:rsidRPr="005F41C7">
        <w:t>, Rubinzal Culzoni Editores, Buenos Aires, 2010.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  <w:rPr>
          <w:lang w:val="it-IT"/>
        </w:rPr>
      </w:pPr>
      <w:r w:rsidRPr="005F41C7">
        <w:rPr>
          <w:lang w:val="it-IT"/>
        </w:rPr>
        <w:t>LORENZETTI RICARDO y LORENZETTI PABLO, Derecho ambiental, Rubinzal Culzoni Editores, Santa Fé, 2019.</w:t>
      </w:r>
    </w:p>
    <w:p w:rsidR="009D4E62" w:rsidRPr="00797FC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LORENZETTI RICARDO, “Daños Masivos, acciones de clase, pretensiones de operatividad”, en Jurisprudencia Argentina del 17 de diciembre de 1997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Lorenzetti</w:t>
      </w:r>
      <w:r w:rsidRPr="0022249E">
        <w:t xml:space="preserve">, Ricardo Luis, </w:t>
      </w:r>
      <w:r w:rsidRPr="0006330B">
        <w:rPr>
          <w:i/>
        </w:rPr>
        <w:t>Teoría del derecho ambiental</w:t>
      </w:r>
      <w:r w:rsidRPr="0022249E">
        <w:t>, Editorial La Ley, Buenos Aires, 2008.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Marchesi</w:t>
      </w:r>
      <w:r w:rsidRPr="00E61964">
        <w:t xml:space="preserve"> Guillermo, “El procedimiento de Evaluación de Impacto Ambiental y la Participación Ciudadana como obligaciones de insoslayable cumplimiento”, publicado en la </w:t>
      </w:r>
      <w:r w:rsidRPr="00E61964">
        <w:rPr>
          <w:i/>
        </w:rPr>
        <w:t>Revista Abeledo Perrot Buenos Aires</w:t>
      </w:r>
      <w:r w:rsidRPr="00E61964">
        <w:t>, Camps Carlos (Director), octubre 2011 nro. 10, p. 1139.</w:t>
      </w:r>
    </w:p>
    <w:p w:rsidR="009D4E62" w:rsidRPr="0006330B" w:rsidRDefault="009D4E62" w:rsidP="009D4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97FC2">
        <w:rPr>
          <w:caps/>
        </w:rPr>
        <w:t>Maurino</w:t>
      </w:r>
      <w:r w:rsidRPr="0006330B">
        <w:t xml:space="preserve"> Gustavo</w:t>
      </w:r>
      <w:r w:rsidRPr="00797FC2">
        <w:rPr>
          <w:caps/>
        </w:rPr>
        <w:t>, Nino</w:t>
      </w:r>
      <w:r w:rsidRPr="0006330B">
        <w:t xml:space="preserve"> Exequiel y </w:t>
      </w:r>
      <w:r w:rsidRPr="00797FC2">
        <w:rPr>
          <w:caps/>
        </w:rPr>
        <w:t>Sigal</w:t>
      </w:r>
      <w:r w:rsidRPr="0006330B">
        <w:t xml:space="preserve"> Martín, </w:t>
      </w:r>
      <w:r w:rsidRPr="00797FC2">
        <w:rPr>
          <w:i/>
        </w:rPr>
        <w:t>Las acciones colectivas</w:t>
      </w:r>
      <w:r w:rsidRPr="0006330B">
        <w:t>, Editorial Lexis Nexis, Buenos Aires, 2005.</w:t>
      </w:r>
    </w:p>
    <w:p w:rsidR="009D4E62" w:rsidRPr="004B0EBA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4B0EBA">
        <w:t>MORALES LAMBERTI ALICIA, “La actuación del Ministerio Público Fiscal en procesos ambientales no penales: ¿defensa del orden público ambiental o intervención meramente decorativa?”, en RDAmb 36, 249.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4B0EBA">
        <w:lastRenderedPageBreak/>
        <w:t>MORALES LAMBERTI, ALICIA, “Justicia hídrica ambiental. doctrina judicial de la corte suprema de justicia”, en SJA 24/06/2020, 9, JA 2020-II.</w:t>
      </w:r>
    </w:p>
    <w:p w:rsidR="009D4E62" w:rsidRDefault="009D4E62" w:rsidP="009D4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97FC2">
        <w:rPr>
          <w:caps/>
        </w:rPr>
        <w:t>Morello</w:t>
      </w:r>
      <w:r w:rsidRPr="0006330B">
        <w:t xml:space="preserve"> Augusto y </w:t>
      </w:r>
      <w:r w:rsidRPr="00797FC2">
        <w:rPr>
          <w:caps/>
        </w:rPr>
        <w:t>Cafferatta</w:t>
      </w:r>
      <w:r w:rsidRPr="0006330B">
        <w:t xml:space="preserve"> Néstor, </w:t>
      </w:r>
      <w:r w:rsidRPr="005E48DB">
        <w:rPr>
          <w:i/>
        </w:rPr>
        <w:t>Visión procesal de cuestiones ambientales,</w:t>
      </w:r>
      <w:r w:rsidRPr="0006330B">
        <w:t xml:space="preserve"> Rubinzal Culzoni Editores, Santa Fe, 2004.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Mosset Iturraspe</w:t>
      </w:r>
      <w:r w:rsidRPr="0022249E">
        <w:t xml:space="preserve"> Jorge, </w:t>
      </w:r>
      <w:r w:rsidRPr="005F41C7">
        <w:rPr>
          <w:caps/>
        </w:rPr>
        <w:t>Hutchinsón</w:t>
      </w:r>
      <w:r w:rsidRPr="0022249E">
        <w:t xml:space="preserve"> Tomás y </w:t>
      </w:r>
      <w:r w:rsidRPr="005F41C7">
        <w:rPr>
          <w:caps/>
        </w:rPr>
        <w:t>Donna</w:t>
      </w:r>
      <w:r w:rsidRPr="0022249E">
        <w:t xml:space="preserve"> Edgardo Alberto </w:t>
      </w:r>
      <w:r w:rsidRPr="0006330B">
        <w:rPr>
          <w:i/>
        </w:rPr>
        <w:t>Daño ambiental</w:t>
      </w:r>
      <w:r w:rsidRPr="0022249E">
        <w:t xml:space="preserve"> Rubinzal Culzoni Editores, Buenos Aires, 1999.</w:t>
      </w:r>
    </w:p>
    <w:p w:rsidR="009D4E62" w:rsidRDefault="009D4E62" w:rsidP="009D4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eastAsia="es-AR"/>
        </w:rPr>
      </w:pPr>
      <w:r w:rsidRPr="00797FC2">
        <w:rPr>
          <w:caps/>
        </w:rPr>
        <w:t>Napoli</w:t>
      </w:r>
      <w:r w:rsidRPr="0006330B">
        <w:t xml:space="preserve"> Andrés, Esain José </w:t>
      </w:r>
      <w:r>
        <w:t xml:space="preserve">Alberto </w:t>
      </w:r>
      <w:r w:rsidRPr="0006330B">
        <w:t xml:space="preserve">(Directores), </w:t>
      </w:r>
      <w:r w:rsidRPr="003A22FE">
        <w:rPr>
          <w:i/>
        </w:rPr>
        <w:t>Suplemento de derecho ambiental de la Revista La Ley</w:t>
      </w:r>
      <w:r>
        <w:rPr>
          <w:i/>
        </w:rPr>
        <w:t>,</w:t>
      </w:r>
      <w:r w:rsidRPr="0006330B">
        <w:t xml:space="preserve"> del día 10 de marzo de 2017, Dosier "Proceso colectivo ambiental"</w:t>
      </w:r>
      <w:r>
        <w:t>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Palacio</w:t>
      </w:r>
      <w:r w:rsidRPr="0022249E">
        <w:t xml:space="preserve">, Lino E., </w:t>
      </w:r>
      <w:r w:rsidRPr="0006330B">
        <w:rPr>
          <w:i/>
        </w:rPr>
        <w:t>Derecho procesal civil, Tomo I, Nociones generales,</w:t>
      </w:r>
      <w:r w:rsidRPr="0022249E">
        <w:t xml:space="preserve"> Edición 2da, Buenos Aires, 1994.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Pérez Moreno</w:t>
      </w:r>
      <w:r w:rsidRPr="0022249E">
        <w:t xml:space="preserve"> Alfonso, “Instrumentos de Tutela Ambiental”, en </w:t>
      </w:r>
      <w:r w:rsidRPr="0006330B">
        <w:rPr>
          <w:i/>
        </w:rPr>
        <w:t>Revista electrónica de derecho ambiental</w:t>
      </w:r>
      <w:r w:rsidRPr="0022249E">
        <w:t>, nro 00, http://huespedes.cica.es/aliens/gimadus/.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Peyrano</w:t>
      </w:r>
      <w:r w:rsidRPr="0022249E">
        <w:t xml:space="preserve"> Jorge, “El cumplimiento efectivo de la sentencia ambiental”, JA 17.12.1997, p. 31.</w:t>
      </w:r>
    </w:p>
    <w:p w:rsidR="009D4E62" w:rsidRPr="00961F3D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961F3D">
        <w:t>PINTO MAURICIO, "La acción de amparo ante daños ambientales", RDAmb nro. 30 Abeledo Perrot, abril/junio 2012.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4B0EBA">
        <w:t>PINTO MAURICIO, "La acción de amparo ante daños ambientales", RDAmb nro. 30 Abeledo Perrot, abril/junio 2012.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Sabsay</w:t>
      </w:r>
      <w:r w:rsidRPr="0022249E">
        <w:t xml:space="preserve"> Daniel Alberto; “El Desarrollo Sustentable en un Fallo de la Justicia Federal”; Publicado en: </w:t>
      </w:r>
      <w:r w:rsidRPr="0006330B">
        <w:rPr>
          <w:i/>
        </w:rPr>
        <w:t>El Derecho. Diario de Jurisprudencia y Doctrina.</w:t>
      </w:r>
      <w:r w:rsidRPr="0022249E">
        <w:t xml:space="preserve"> Año XXXV/N9355 (10/10/97), Buenos Aires, p. 1.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 xml:space="preserve">SAFI LEANDRO K., "La oralidad y el principio dispositivo", en BERIZONCE, ROBERTO O. - GIANNINI, LEANDRO J. (Directores), </w:t>
      </w:r>
      <w:r w:rsidRPr="005F41C7">
        <w:rPr>
          <w:i/>
        </w:rPr>
        <w:t>Oralidad en el proceso civil. Nuevas perspectivas</w:t>
      </w:r>
      <w:r w:rsidRPr="005F41C7">
        <w:t>, Librería Editorial Platense, La Plata, 2019.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 xml:space="preserve">SAFI LEANDRO, </w:t>
      </w:r>
      <w:r w:rsidRPr="005F41C7">
        <w:rPr>
          <w:i/>
        </w:rPr>
        <w:t>El amparo ambiental</w:t>
      </w:r>
      <w:r w:rsidRPr="005F41C7">
        <w:t>, Abeledo Perrot, Buenos Aires, 2012.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 xml:space="preserve">SAGÜÉS NÉSTOR PEDRO, </w:t>
      </w:r>
      <w:r w:rsidRPr="005F41C7">
        <w:rPr>
          <w:i/>
        </w:rPr>
        <w:t>Derecho procesal constitucional. Logros y obstáculos,</w:t>
      </w:r>
      <w:r w:rsidRPr="005F41C7">
        <w:t xml:space="preserve"> Ad-Hoc, Konrad-Adenauer </w:t>
      </w:r>
      <w:proofErr w:type="spellStart"/>
      <w:r w:rsidRPr="005F41C7">
        <w:t>Stitung</w:t>
      </w:r>
      <w:proofErr w:type="spellEnd"/>
      <w:r w:rsidRPr="005F41C7">
        <w:t>, Buenos Aires, 2006.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 xml:space="preserve">SAGÜÉS NÉSTOR PEDRO, </w:t>
      </w:r>
      <w:r w:rsidRPr="005F41C7">
        <w:rPr>
          <w:i/>
        </w:rPr>
        <w:t>Derecho procesal constitucional. Recurso extraordinario, T I</w:t>
      </w:r>
      <w:r w:rsidRPr="005F41C7">
        <w:t>, Cuarta Edición actualizada y ampliada, Astrea, Buenos Aires, 2016</w:t>
      </w:r>
      <w:r>
        <w:t>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B95916">
        <w:t>SCHMITT CARL, KELSEN HANS, LOMBARDI GIORGIO (estudio preliminar), La polémica Schmitt/Kelsen sobre la justicia constitucional: El defensor de la Constitución versus ¿Quién debe ser el defensor de la Constitución?, SÁNCHEZ SARTO MANUEL y BRIE ROBERTO J., (traducción), Tecnos, Madrid, 2009.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 xml:space="preserve">SERAFINI GUSTAVO, “Análisis normativo de la responsabilidad ambiental en el derecho argentino”, en </w:t>
      </w:r>
      <w:r w:rsidRPr="005F41C7">
        <w:rPr>
          <w:i/>
        </w:rPr>
        <w:t>Revista de Derecho de Daños</w:t>
      </w:r>
      <w:r w:rsidRPr="005F41C7">
        <w:t>, nro. 2011-1 Daño ambiental.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SOZZO GONZALO, "El principio de no regresión del derecho ambiental en el camino de la Conferencia de Rio+20", en SJA 28/12/2011.</w:t>
      </w:r>
    </w:p>
    <w:p w:rsidR="009D4E62" w:rsidRPr="005F41C7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>SOZZO GONZALO, Conferencia: "El giro ecológico del abuso de derecho", en V Congreso Argentino de Derecho Ambiental, Buenos Aires 2.12.2016.</w:t>
      </w:r>
    </w:p>
    <w:p w:rsidR="009D4E62" w:rsidRPr="0022249E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t xml:space="preserve">SOZZO GONZALO, </w:t>
      </w:r>
      <w:r w:rsidRPr="005F41C7">
        <w:rPr>
          <w:i/>
        </w:rPr>
        <w:t>Derecho privado ambiental. El giro ecológico del derecho privado,</w:t>
      </w:r>
      <w:r w:rsidRPr="005F41C7">
        <w:t xml:space="preserve"> Rubinzal Culzoni, Santa Fe, 2019.</w:t>
      </w:r>
    </w:p>
    <w:p w:rsidR="009D4E62" w:rsidRDefault="009D4E62" w:rsidP="009D4E62">
      <w:pPr>
        <w:pStyle w:val="Prrafodelista"/>
        <w:numPr>
          <w:ilvl w:val="0"/>
          <w:numId w:val="1"/>
        </w:numPr>
        <w:spacing w:after="0" w:line="240" w:lineRule="auto"/>
      </w:pPr>
      <w:r w:rsidRPr="005F41C7">
        <w:rPr>
          <w:caps/>
        </w:rPr>
        <w:t>Verbic</w:t>
      </w:r>
      <w:r>
        <w:t xml:space="preserve"> </w:t>
      </w:r>
      <w:r w:rsidRPr="0006330B">
        <w:t xml:space="preserve">Francisco, </w:t>
      </w:r>
      <w:r w:rsidRPr="0006330B">
        <w:rPr>
          <w:i/>
        </w:rPr>
        <w:t>Procesos colectivos,</w:t>
      </w:r>
      <w:r w:rsidRPr="0006330B">
        <w:t xml:space="preserve"> Astrea, Buenos aires, 2007</w:t>
      </w:r>
      <w:r>
        <w:t>.</w:t>
      </w:r>
    </w:p>
    <w:p w:rsidR="009D4E62" w:rsidRPr="009D4E62" w:rsidRDefault="009D4E62" w:rsidP="00047AB3">
      <w:pPr>
        <w:rPr>
          <w:rFonts w:eastAsia="Calibri"/>
          <w:bCs/>
        </w:rPr>
      </w:pPr>
    </w:p>
    <w:sectPr w:rsidR="009D4E62" w:rsidRPr="009D4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59E"/>
    <w:multiLevelType w:val="hybridMultilevel"/>
    <w:tmpl w:val="A4F00EFA"/>
    <w:lvl w:ilvl="0" w:tplc="D80CD5A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D010C6"/>
    <w:multiLevelType w:val="hybridMultilevel"/>
    <w:tmpl w:val="830009D2"/>
    <w:lvl w:ilvl="0" w:tplc="D80CD5A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43"/>
    <w:rsid w:val="00047AB3"/>
    <w:rsid w:val="003E4D3B"/>
    <w:rsid w:val="00476C00"/>
    <w:rsid w:val="005B48C0"/>
    <w:rsid w:val="00834E89"/>
    <w:rsid w:val="0088277A"/>
    <w:rsid w:val="009D4E62"/>
    <w:rsid w:val="00A507F4"/>
    <w:rsid w:val="00C31E43"/>
    <w:rsid w:val="00CA2336"/>
    <w:rsid w:val="00D2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71A68-976D-41FD-B99D-EAAA1B6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EE"/>
    <w:pPr>
      <w:spacing w:after="200" w:line="276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e">
    <w:name w:val="Nota al pie"/>
    <w:basedOn w:val="Normal"/>
    <w:qFormat/>
    <w:rsid w:val="00476C00"/>
    <w:pPr>
      <w:spacing w:after="0" w:line="240" w:lineRule="auto"/>
    </w:pPr>
    <w:rPr>
      <w:sz w:val="20"/>
      <w:lang w:eastAsia="es-ES"/>
    </w:rPr>
  </w:style>
  <w:style w:type="paragraph" w:styleId="Prrafodelista">
    <w:name w:val="List Paragraph"/>
    <w:basedOn w:val="Normal"/>
    <w:uiPriority w:val="34"/>
    <w:qFormat/>
    <w:rsid w:val="0004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2382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2022-02-25T18:47:00Z</dcterms:created>
  <dcterms:modified xsi:type="dcterms:W3CDTF">2022-02-25T19:29:00Z</dcterms:modified>
</cp:coreProperties>
</file>